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B" w:rsidRDefault="002D5AEB" w:rsidP="00826A05">
      <w:pPr>
        <w:jc w:val="center"/>
        <w:rPr>
          <w:lang w:val="en-US"/>
        </w:rPr>
      </w:pPr>
    </w:p>
    <w:p w:rsidR="001459BE" w:rsidRDefault="00826A05" w:rsidP="002D5AEB">
      <w:pPr>
        <w:jc w:val="center"/>
        <w:rPr>
          <w:lang w:val="en-US"/>
        </w:rPr>
      </w:pPr>
      <w:r>
        <w:rPr>
          <w:lang w:val="en-US"/>
        </w:rPr>
        <w:t>AGM MDRAO May 10</w:t>
      </w:r>
      <w:r w:rsidRPr="00826A05">
        <w:rPr>
          <w:vertAlign w:val="superscript"/>
          <w:lang w:val="en-US"/>
        </w:rPr>
        <w:t>th</w:t>
      </w:r>
      <w:r>
        <w:rPr>
          <w:lang w:val="en-US"/>
        </w:rPr>
        <w:t>, 2019</w:t>
      </w:r>
      <w:r w:rsidR="002D5AEB">
        <w:rPr>
          <w:lang w:val="en-US"/>
        </w:rPr>
        <w:t>, 5:00pm</w:t>
      </w:r>
    </w:p>
    <w:p w:rsidR="002D5AEB" w:rsidRDefault="002D5AEB" w:rsidP="002D5AEB">
      <w:pPr>
        <w:spacing w:line="240" w:lineRule="auto"/>
        <w:contextualSpacing/>
        <w:jc w:val="center"/>
      </w:pPr>
      <w:r>
        <w:t>14th floor classroom</w:t>
      </w:r>
    </w:p>
    <w:p w:rsidR="002D5AEB" w:rsidRDefault="002D5AEB" w:rsidP="002D5AEB">
      <w:pPr>
        <w:spacing w:line="240" w:lineRule="auto"/>
        <w:contextualSpacing/>
        <w:jc w:val="center"/>
      </w:pPr>
      <w:r>
        <w:t>Take the university Elevators</w:t>
      </w:r>
    </w:p>
    <w:p w:rsidR="004F4BC9" w:rsidRDefault="004F4BC9" w:rsidP="004F4BC9">
      <w:pPr>
        <w:spacing w:line="240" w:lineRule="auto"/>
        <w:contextualSpacing/>
        <w:jc w:val="center"/>
      </w:pPr>
      <w:r>
        <w:t>Mt Sinai Hospital</w:t>
      </w:r>
    </w:p>
    <w:p w:rsidR="002D5AEB" w:rsidRDefault="002D5AEB" w:rsidP="002D5AEB">
      <w:pPr>
        <w:spacing w:line="240" w:lineRule="auto"/>
        <w:contextualSpacing/>
        <w:jc w:val="center"/>
      </w:pPr>
      <w:r>
        <w:t>600 University Avenue</w:t>
      </w:r>
    </w:p>
    <w:p w:rsidR="004F4BC9" w:rsidRDefault="004F4BC9" w:rsidP="002D5AEB">
      <w:pPr>
        <w:spacing w:line="240" w:lineRule="auto"/>
        <w:contextualSpacing/>
        <w:jc w:val="center"/>
      </w:pPr>
      <w:r>
        <w:t>Toronto, ON M5G 1X5</w:t>
      </w:r>
    </w:p>
    <w:p w:rsidR="002D5AEB" w:rsidRDefault="002D5AEB" w:rsidP="002D5AEB">
      <w:pPr>
        <w:spacing w:line="240" w:lineRule="auto"/>
        <w:contextualSpacing/>
        <w:jc w:val="center"/>
      </w:pPr>
    </w:p>
    <w:p w:rsidR="002D5AEB" w:rsidRPr="002D5AEB" w:rsidRDefault="002D5AEB" w:rsidP="002D5AEB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OTN A</w:t>
      </w:r>
      <w:r w:rsidRPr="002D5AEB">
        <w:rPr>
          <w:rFonts w:ascii="Calibri" w:hAnsi="Calibri"/>
        </w:rPr>
        <w:t>udio dial-in #: 905-415-5793</w:t>
      </w:r>
    </w:p>
    <w:p w:rsidR="002D5AEB" w:rsidRDefault="002D5AEB" w:rsidP="002D5AEB">
      <w:pPr>
        <w:spacing w:line="240" w:lineRule="auto"/>
        <w:contextualSpacing/>
        <w:jc w:val="center"/>
      </w:pPr>
      <w:r>
        <w:t>*Please see below for full OTN details*</w:t>
      </w:r>
    </w:p>
    <w:p w:rsidR="002D5AEB" w:rsidRDefault="002D5AEB" w:rsidP="00826A05">
      <w:pPr>
        <w:jc w:val="center"/>
        <w:rPr>
          <w:lang w:val="en-US"/>
        </w:rPr>
      </w:pPr>
    </w:p>
    <w:p w:rsidR="00826A05" w:rsidRPr="007006C7" w:rsidRDefault="00826A05" w:rsidP="00826A05">
      <w:pPr>
        <w:jc w:val="center"/>
        <w:rPr>
          <w:b/>
          <w:lang w:val="en-US"/>
        </w:rPr>
      </w:pPr>
      <w:r w:rsidRPr="007006C7">
        <w:rPr>
          <w:b/>
          <w:lang w:val="en-US"/>
        </w:rPr>
        <w:t>Agenda</w:t>
      </w:r>
    </w:p>
    <w:p w:rsidR="00826A05" w:rsidRDefault="00826A05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to order</w:t>
      </w:r>
    </w:p>
    <w:p w:rsidR="00826A05" w:rsidRDefault="00826A05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Consent agenda</w:t>
      </w:r>
    </w:p>
    <w:p w:rsidR="00B33C7E" w:rsidRDefault="00B33C7E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Resignations of Board members – letters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Jeffery</w:t>
      </w:r>
    </w:p>
    <w:p w:rsidR="00B33C7E" w:rsidRDefault="00B33C7E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Appointment of new President </w:t>
      </w:r>
    </w:p>
    <w:p w:rsidR="00B33C7E" w:rsidRDefault="00B33C7E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Appointment of Vice-President</w:t>
      </w:r>
    </w:p>
    <w:p w:rsidR="00EC237D" w:rsidRDefault="00497BC5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Delta Chapter Representative</w:t>
      </w:r>
    </w:p>
    <w:p w:rsidR="00497BC5" w:rsidRDefault="00497BC5" w:rsidP="00497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Events recapitulation</w:t>
      </w:r>
    </w:p>
    <w:p w:rsidR="00497BC5" w:rsidRDefault="00497BC5" w:rsidP="00497B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Theta Chapter Representative Change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Candia</w:t>
      </w:r>
    </w:p>
    <w:p w:rsidR="00497BC5" w:rsidRDefault="00497BC5" w:rsidP="00497B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Relocation of office and </w:t>
      </w:r>
      <w:r>
        <w:rPr>
          <w:lang w:val="en-US"/>
        </w:rPr>
        <w:t>change in admin assistant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Garry</w:t>
      </w:r>
    </w:p>
    <w:p w:rsidR="00497BC5" w:rsidRDefault="00497BC5" w:rsidP="00497B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Law suit against MDRAO, Audits, Finance report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Candia</w:t>
      </w:r>
    </w:p>
    <w:p w:rsidR="00497BC5" w:rsidRPr="00497BC5" w:rsidRDefault="00497BC5" w:rsidP="00497BC5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Prosoft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and website </w:t>
      </w:r>
      <w:r>
        <w:rPr>
          <w:lang w:val="en-US"/>
        </w:rPr>
        <w:t>situation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Nathalie</w:t>
      </w:r>
    </w:p>
    <w:p w:rsidR="00B33C7E" w:rsidRDefault="00B33C7E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Proposed Constitutional Changes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Candia</w:t>
      </w:r>
    </w:p>
    <w:p w:rsidR="00B33C7E" w:rsidRDefault="00B33C7E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Conference update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Garry/Jeffery</w:t>
      </w:r>
    </w:p>
    <w:p w:rsidR="00B33C7E" w:rsidRPr="00B33C7E" w:rsidRDefault="00B33C7E" w:rsidP="00B33C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</w:t>
      </w:r>
      <w:bookmarkStart w:id="0" w:name="_GoBack"/>
      <w:bookmarkEnd w:id="0"/>
    </w:p>
    <w:p w:rsidR="002D5AEB" w:rsidRDefault="002D5AEB" w:rsidP="002D5AEB">
      <w:pPr>
        <w:spacing w:line="240" w:lineRule="auto"/>
        <w:contextualSpacing/>
      </w:pPr>
    </w:p>
    <w:p w:rsidR="006C7EA6" w:rsidRPr="006C7EA6" w:rsidRDefault="006C7EA6" w:rsidP="002D5AEB">
      <w:pPr>
        <w:spacing w:line="240" w:lineRule="auto"/>
        <w:contextualSpacing/>
        <w:rPr>
          <w:rFonts w:ascii="Calibri" w:hAnsi="Calibri"/>
          <w:b/>
        </w:rPr>
      </w:pPr>
      <w:r w:rsidRPr="006C7EA6">
        <w:rPr>
          <w:rFonts w:ascii="Calibri" w:hAnsi="Calibri"/>
          <w:b/>
        </w:rPr>
        <w:t>Ontario Telemedicine Network details</w:t>
      </w:r>
    </w:p>
    <w:p w:rsidR="006C7EA6" w:rsidRDefault="006C7EA6" w:rsidP="002D5AEB">
      <w:pPr>
        <w:spacing w:line="240" w:lineRule="auto"/>
        <w:contextualSpacing/>
        <w:rPr>
          <w:rFonts w:ascii="Calibri" w:hAnsi="Calibri"/>
        </w:rPr>
      </w:pP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On the day of the event, if you are experiencing any technical difficulties please call our Technical Support at 1-855-654-0888. Please have the event's Request ID number (included in this notification) available when calling.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 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Request Id: 118198534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Category: Educational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Title: Medical Device Reprocessing Sinai Hospital Event Type: Other Event Objectives: Medical Device Reprocessing Sinai Hospital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 xml:space="preserve">Speaker:  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Status: Scheduled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Date Scheduled: May 10, 2019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 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lastRenderedPageBreak/>
        <w:t>Host System: Mount Sinai Hospital, TOR_SHS_0225_MSH_01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Participant System(s):                                                                                                       ARRIVAL (EST)    DEPARTURE (EST)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Atikokan General Hospital, ATI_AGH_0040_AGH_02                                                                15:45               20:00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Chatham Kent Health Alliance, CHA_CKHA_0364_PGH_07                                                            15:45               20:00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Hospital for Sick Children, TOR_HSC_0004_HSC_02                                                               15:45               20:00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 </w:t>
      </w:r>
    </w:p>
    <w:p w:rsidR="002D5AEB" w:rsidRPr="002D5AEB" w:rsidRDefault="002D5AEB" w:rsidP="002D5AEB">
      <w:pPr>
        <w:spacing w:line="240" w:lineRule="auto"/>
        <w:contextualSpacing/>
        <w:rPr>
          <w:rFonts w:ascii="Calibri" w:hAnsi="Calibri"/>
        </w:rPr>
      </w:pPr>
      <w:r w:rsidRPr="002D5AEB">
        <w:rPr>
          <w:rFonts w:ascii="Calibri" w:hAnsi="Calibri"/>
        </w:rPr>
        <w:t>Audio dial-in #: 905-415-5793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 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 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The Ontario Telemedicine Network Central Scheduling Office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 xml:space="preserve">Web: </w:t>
      </w:r>
      <w:hyperlink r:id="rId7" w:history="1">
        <w:r>
          <w:rPr>
            <w:rStyle w:val="Hyperlink"/>
            <w:rFonts w:ascii="Calibri" w:hAnsi="Calibri"/>
            <w:color w:val="0563C1"/>
          </w:rPr>
          <w:t>http://www.otn.ca</w:t>
        </w:r>
      </w:hyperlink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Tel: 1 866 454 6861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Fax (Ontario): 1.888.879.2807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>Fax (Other): 705.360.6048</w:t>
      </w:r>
    </w:p>
    <w:p w:rsidR="002D5AEB" w:rsidRDefault="002D5AEB" w:rsidP="002D5AEB">
      <w:pPr>
        <w:spacing w:line="240" w:lineRule="auto"/>
        <w:contextualSpacing/>
      </w:pPr>
      <w:r>
        <w:rPr>
          <w:rFonts w:ascii="Calibri" w:hAnsi="Calibri"/>
        </w:rPr>
        <w:t xml:space="preserve">Email: </w:t>
      </w:r>
      <w:hyperlink r:id="rId8" w:history="1">
        <w:r>
          <w:rPr>
            <w:rStyle w:val="Hyperlink"/>
            <w:rFonts w:ascii="Calibri" w:hAnsi="Calibri"/>
            <w:color w:val="0563C1"/>
          </w:rPr>
          <w:t>scheduling@otn.ca</w:t>
        </w:r>
      </w:hyperlink>
    </w:p>
    <w:p w:rsidR="002D5AEB" w:rsidRPr="00762866" w:rsidRDefault="002D5AEB" w:rsidP="002D5AEB">
      <w:pPr>
        <w:spacing w:line="240" w:lineRule="auto"/>
        <w:contextualSpacing/>
        <w:rPr>
          <w:b/>
          <w:outline/>
          <w:color w:val="4BACC6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sectPr w:rsidR="002D5AEB" w:rsidRPr="007628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EB" w:rsidRDefault="002D5AEB" w:rsidP="002D5AEB">
      <w:pPr>
        <w:spacing w:after="0" w:line="240" w:lineRule="auto"/>
      </w:pPr>
      <w:r>
        <w:separator/>
      </w:r>
    </w:p>
  </w:endnote>
  <w:endnote w:type="continuationSeparator" w:id="0">
    <w:p w:rsidR="002D5AEB" w:rsidRDefault="002D5AEB" w:rsidP="002D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EB" w:rsidRDefault="002D5AEB" w:rsidP="002D5AEB">
      <w:pPr>
        <w:spacing w:after="0" w:line="240" w:lineRule="auto"/>
      </w:pPr>
      <w:r>
        <w:separator/>
      </w:r>
    </w:p>
  </w:footnote>
  <w:footnote w:type="continuationSeparator" w:id="0">
    <w:p w:rsidR="002D5AEB" w:rsidRDefault="002D5AEB" w:rsidP="002D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EB" w:rsidRDefault="002D5AEB" w:rsidP="002D5AEB">
    <w:pPr>
      <w:pStyle w:val="Header"/>
      <w:jc w:val="center"/>
    </w:pPr>
    <w:r w:rsidRPr="002D5AEB">
      <w:rPr>
        <w:noProof/>
        <w:lang w:val="en-US"/>
      </w:rPr>
      <w:drawing>
        <wp:inline distT="0" distB="0" distL="0" distR="0">
          <wp:extent cx="1421295" cy="502920"/>
          <wp:effectExtent l="0" t="0" r="7620" b="0"/>
          <wp:docPr id="2" name="Picture 2" descr="R:\Customers\MDRAO\MDRAO - Branding &amp; logos\logo-mdr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ustomers\MDRAO\MDRAO - Branding &amp; logos\logo-mdr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72" cy="50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75E"/>
    <w:multiLevelType w:val="hybridMultilevel"/>
    <w:tmpl w:val="3FA0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05"/>
    <w:rsid w:val="000473AA"/>
    <w:rsid w:val="001459BE"/>
    <w:rsid w:val="002D5AEB"/>
    <w:rsid w:val="00497BC5"/>
    <w:rsid w:val="004A065A"/>
    <w:rsid w:val="004F4BC9"/>
    <w:rsid w:val="006C7EA6"/>
    <w:rsid w:val="007006C7"/>
    <w:rsid w:val="007570A4"/>
    <w:rsid w:val="00762866"/>
    <w:rsid w:val="00826A05"/>
    <w:rsid w:val="00B33C7E"/>
    <w:rsid w:val="00E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EB3BE-D6DE-4A14-B530-0598C99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EB"/>
  </w:style>
  <w:style w:type="paragraph" w:styleId="Footer">
    <w:name w:val="footer"/>
    <w:basedOn w:val="Normal"/>
    <w:link w:val="FooterChar"/>
    <w:uiPriority w:val="99"/>
    <w:unhideWhenUsed/>
    <w:rsid w:val="002D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EB"/>
  </w:style>
  <w:style w:type="character" w:styleId="Hyperlink">
    <w:name w:val="Hyperlink"/>
    <w:basedOn w:val="DefaultParagraphFont"/>
    <w:uiPriority w:val="99"/>
    <w:semiHidden/>
    <w:unhideWhenUsed/>
    <w:rsid w:val="002D5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ot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90E17EBF</Template>
  <TotalTime>15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Legault, Nathalie</dc:creator>
  <cp:keywords/>
  <dc:description/>
  <cp:lastModifiedBy>Sarah McIntosh</cp:lastModifiedBy>
  <cp:revision>9</cp:revision>
  <dcterms:created xsi:type="dcterms:W3CDTF">2019-05-07T13:45:00Z</dcterms:created>
  <dcterms:modified xsi:type="dcterms:W3CDTF">2019-05-08T13:28:00Z</dcterms:modified>
</cp:coreProperties>
</file>